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A8" w:rsidRDefault="00AB7651">
      <w:pPr>
        <w:spacing w:line="560" w:lineRule="exact"/>
        <w:ind w:firstLineChars="200" w:firstLine="560"/>
        <w:rPr>
          <w:rFonts w:ascii="仿宋_GB2312" w:eastAsia="仿宋_GB2312" w:hAnsi="Arial Narrow"/>
          <w:sz w:val="28"/>
          <w:szCs w:val="28"/>
        </w:rPr>
      </w:pPr>
      <w:r>
        <w:rPr>
          <w:rFonts w:ascii="仿宋_GB2312" w:eastAsia="仿宋_GB2312" w:hAnsi="Arial Narrow" w:hint="eastAsia"/>
          <w:sz w:val="28"/>
          <w:szCs w:val="28"/>
        </w:rPr>
        <w:t>安徽省大学生跨文化能力大赛</w:t>
      </w:r>
      <w:r>
        <w:rPr>
          <w:rFonts w:hint="eastAsia"/>
          <w:sz w:val="32"/>
          <w:szCs w:val="32"/>
        </w:rPr>
        <w:t>（</w:t>
      </w:r>
      <w:r>
        <w:rPr>
          <w:rFonts w:hint="eastAsia"/>
          <w:sz w:val="32"/>
          <w:szCs w:val="32"/>
        </w:rPr>
        <w:t>Anhui College Students' Intercultural Competence Contest</w:t>
      </w:r>
      <w:r>
        <w:rPr>
          <w:rFonts w:hint="eastAsia"/>
          <w:sz w:val="32"/>
          <w:szCs w:val="32"/>
        </w:rPr>
        <w:t>）</w:t>
      </w:r>
      <w:r>
        <w:rPr>
          <w:rFonts w:ascii="仿宋_GB2312" w:eastAsia="仿宋_GB2312" w:hAnsi="Arial Narrow" w:hint="eastAsia"/>
          <w:sz w:val="28"/>
          <w:szCs w:val="28"/>
        </w:rPr>
        <w:t>是由安徽省教育厅主办的学科竞赛，</w:t>
      </w:r>
      <w:r>
        <w:rPr>
          <w:rFonts w:ascii="仿宋_GB2312" w:eastAsia="仿宋_GB2312" w:hAnsi="Arial Narrow" w:hint="eastAsia"/>
          <w:sz w:val="28"/>
          <w:szCs w:val="28"/>
        </w:rPr>
        <w:t>2019</w:t>
      </w:r>
      <w:r>
        <w:rPr>
          <w:rFonts w:ascii="仿宋_GB2312" w:eastAsia="仿宋_GB2312" w:hAnsi="Arial Narrow" w:hint="eastAsia"/>
          <w:sz w:val="28"/>
          <w:szCs w:val="28"/>
        </w:rPr>
        <w:t>年的决赛将于</w:t>
      </w:r>
      <w:r>
        <w:rPr>
          <w:rFonts w:ascii="仿宋_GB2312" w:eastAsia="仿宋_GB2312" w:hAnsi="Arial Narrow" w:hint="eastAsia"/>
          <w:sz w:val="28"/>
          <w:szCs w:val="28"/>
        </w:rPr>
        <w:t>11</w:t>
      </w:r>
      <w:r>
        <w:rPr>
          <w:rFonts w:ascii="仿宋_GB2312" w:eastAsia="仿宋_GB2312" w:hAnsi="Arial Narrow" w:hint="eastAsia"/>
          <w:sz w:val="28"/>
          <w:szCs w:val="28"/>
        </w:rPr>
        <w:t>月</w:t>
      </w:r>
      <w:r>
        <w:rPr>
          <w:rFonts w:ascii="仿宋_GB2312" w:eastAsia="仿宋_GB2312" w:hAnsi="Arial Narrow" w:hint="eastAsia"/>
          <w:sz w:val="28"/>
          <w:szCs w:val="28"/>
        </w:rPr>
        <w:t>9</w:t>
      </w:r>
      <w:r>
        <w:rPr>
          <w:rFonts w:ascii="仿宋_GB2312" w:eastAsia="仿宋_GB2312" w:hAnsi="Arial Narrow" w:hint="eastAsia"/>
          <w:sz w:val="28"/>
          <w:szCs w:val="28"/>
        </w:rPr>
        <w:t>日</w:t>
      </w:r>
      <w:r>
        <w:rPr>
          <w:rFonts w:ascii="仿宋_GB2312" w:eastAsia="仿宋_GB2312" w:hAnsi="Arial Narrow" w:hint="eastAsia"/>
          <w:sz w:val="28"/>
          <w:szCs w:val="28"/>
        </w:rPr>
        <w:t>-11</w:t>
      </w:r>
      <w:r>
        <w:rPr>
          <w:rFonts w:ascii="仿宋_GB2312" w:eastAsia="仿宋_GB2312" w:hAnsi="Arial Narrow" w:hint="eastAsia"/>
          <w:sz w:val="28"/>
          <w:szCs w:val="28"/>
        </w:rPr>
        <w:t>月</w:t>
      </w:r>
      <w:r>
        <w:rPr>
          <w:rFonts w:ascii="仿宋_GB2312" w:eastAsia="仿宋_GB2312" w:hAnsi="Arial Narrow" w:hint="eastAsia"/>
          <w:sz w:val="28"/>
          <w:szCs w:val="28"/>
        </w:rPr>
        <w:t>10</w:t>
      </w:r>
      <w:r>
        <w:rPr>
          <w:rFonts w:ascii="仿宋_GB2312" w:eastAsia="仿宋_GB2312" w:hAnsi="Arial Narrow" w:hint="eastAsia"/>
          <w:sz w:val="28"/>
          <w:szCs w:val="28"/>
        </w:rPr>
        <w:t>由安徽大学承办。</w:t>
      </w:r>
    </w:p>
    <w:p w:rsidR="00837EA8" w:rsidRDefault="00AB7651">
      <w:pPr>
        <w:spacing w:line="560" w:lineRule="exact"/>
        <w:ind w:left="560"/>
        <w:rPr>
          <w:rFonts w:ascii="仿宋_GB2312" w:eastAsia="仿宋_GB2312" w:hAnsi="Arial Narrow"/>
          <w:b/>
          <w:bCs/>
          <w:sz w:val="28"/>
          <w:szCs w:val="28"/>
        </w:rPr>
      </w:pPr>
      <w:r>
        <w:rPr>
          <w:rFonts w:ascii="仿宋_GB2312" w:eastAsia="仿宋_GB2312" w:hAnsi="Arial Narrow" w:hint="eastAsia"/>
          <w:b/>
          <w:bCs/>
          <w:sz w:val="28"/>
          <w:szCs w:val="28"/>
        </w:rPr>
        <w:t>竞赛内容</w:t>
      </w:r>
    </w:p>
    <w:p w:rsidR="00837EA8" w:rsidRDefault="00AB7651">
      <w:pPr>
        <w:numPr>
          <w:ilvl w:val="255"/>
          <w:numId w:val="0"/>
        </w:numPr>
        <w:spacing w:line="560" w:lineRule="exact"/>
        <w:ind w:firstLine="585"/>
        <w:rPr>
          <w:rFonts w:ascii="仿宋_GB2312" w:eastAsia="仿宋_GB2312" w:hAnsi="Arial Narrow"/>
          <w:b/>
          <w:sz w:val="28"/>
          <w:szCs w:val="28"/>
        </w:rPr>
      </w:pPr>
      <w:r>
        <w:rPr>
          <w:rFonts w:ascii="仿宋_GB2312" w:eastAsia="仿宋_GB2312" w:hAnsi="Arial Narrow" w:hint="eastAsia"/>
          <w:b/>
          <w:sz w:val="28"/>
          <w:szCs w:val="28"/>
        </w:rPr>
        <w:t>初赛为安徽医科大学校内选拔赛，由面试通过选手参加</w:t>
      </w:r>
      <w:r w:rsidR="00AA2A8A">
        <w:rPr>
          <w:rFonts w:ascii="仿宋_GB2312" w:eastAsia="仿宋_GB2312" w:hAnsi="Arial Narrow" w:hint="eastAsia"/>
          <w:b/>
          <w:sz w:val="28"/>
          <w:szCs w:val="28"/>
        </w:rPr>
        <w:t>，</w:t>
      </w:r>
    </w:p>
    <w:p w:rsidR="00837EA8" w:rsidRDefault="00AB7651">
      <w:pPr>
        <w:numPr>
          <w:ilvl w:val="255"/>
          <w:numId w:val="0"/>
        </w:numPr>
        <w:spacing w:line="560" w:lineRule="exact"/>
        <w:ind w:firstLine="585"/>
        <w:rPr>
          <w:rFonts w:ascii="仿宋_GB2312" w:eastAsia="仿宋_GB2312" w:hAnsi="Arial Narrow"/>
          <w:b/>
          <w:sz w:val="28"/>
          <w:szCs w:val="28"/>
        </w:rPr>
      </w:pPr>
      <w:r>
        <w:rPr>
          <w:rFonts w:ascii="仿宋_GB2312" w:eastAsia="仿宋_GB2312" w:hAnsi="Arial Narrow" w:hint="eastAsia"/>
          <w:b/>
          <w:sz w:val="28"/>
          <w:szCs w:val="28"/>
        </w:rPr>
        <w:t>选手组成</w:t>
      </w:r>
      <w:r>
        <w:rPr>
          <w:rFonts w:ascii="仿宋_GB2312" w:eastAsia="仿宋_GB2312" w:hAnsi="Arial Narrow" w:hint="eastAsia"/>
          <w:b/>
          <w:sz w:val="28"/>
          <w:szCs w:val="28"/>
        </w:rPr>
        <w:t>3</w:t>
      </w:r>
      <w:r>
        <w:rPr>
          <w:rFonts w:ascii="仿宋_GB2312" w:eastAsia="仿宋_GB2312" w:hAnsi="Arial Narrow" w:hint="eastAsia"/>
          <w:b/>
          <w:sz w:val="28"/>
          <w:szCs w:val="28"/>
        </w:rPr>
        <w:t>人一组，以小组为单位参加比赛</w:t>
      </w:r>
      <w:r w:rsidR="00AA2A8A">
        <w:rPr>
          <w:rFonts w:ascii="仿宋_GB2312" w:eastAsia="仿宋_GB2312" w:hAnsi="Arial Narrow" w:hint="eastAsia"/>
          <w:b/>
          <w:sz w:val="28"/>
          <w:szCs w:val="28"/>
        </w:rPr>
        <w:t>。</w:t>
      </w:r>
    </w:p>
    <w:p w:rsidR="00837EA8" w:rsidRDefault="00AB7651">
      <w:pPr>
        <w:numPr>
          <w:ilvl w:val="255"/>
          <w:numId w:val="0"/>
        </w:numPr>
        <w:spacing w:line="560" w:lineRule="exact"/>
        <w:ind w:firstLine="585"/>
        <w:rPr>
          <w:rFonts w:ascii="仿宋_GB2312" w:eastAsia="仿宋_GB2312" w:hAnsi="Arial Narrow"/>
          <w:sz w:val="28"/>
          <w:szCs w:val="28"/>
        </w:rPr>
      </w:pPr>
      <w:r>
        <w:rPr>
          <w:rFonts w:ascii="仿宋_GB2312" w:eastAsia="仿宋_GB2312" w:hAnsi="Arial Narrow" w:hint="eastAsia"/>
          <w:b/>
          <w:sz w:val="28"/>
          <w:szCs w:val="28"/>
        </w:rPr>
        <w:t>初赛内容</w:t>
      </w:r>
      <w:r>
        <w:rPr>
          <w:rFonts w:ascii="仿宋_GB2312" w:eastAsia="仿宋_GB2312" w:hAnsi="Arial Narrow" w:hint="eastAsia"/>
          <w:b/>
          <w:sz w:val="28"/>
          <w:szCs w:val="28"/>
        </w:rPr>
        <w:t>：</w:t>
      </w:r>
      <w:r w:rsidR="00AA2A8A">
        <w:rPr>
          <w:rFonts w:ascii="仿宋_GB2312" w:eastAsia="仿宋_GB2312" w:hAnsi="Arial Narrow" w:hint="eastAsia"/>
          <w:b/>
          <w:sz w:val="28"/>
          <w:szCs w:val="28"/>
        </w:rPr>
        <w:t>跨文化</w:t>
      </w:r>
      <w:r>
        <w:rPr>
          <w:rFonts w:ascii="仿宋_GB2312" w:eastAsia="仿宋_GB2312" w:hAnsi="Arial Narrow" w:hint="eastAsia"/>
          <w:sz w:val="28"/>
          <w:szCs w:val="28"/>
        </w:rPr>
        <w:t>案例展示分析、回答评委提问。</w:t>
      </w:r>
    </w:p>
    <w:p w:rsidR="00837EA8" w:rsidRDefault="00AB7651">
      <w:pPr>
        <w:numPr>
          <w:ilvl w:val="255"/>
          <w:numId w:val="0"/>
        </w:numPr>
        <w:spacing w:line="560" w:lineRule="exact"/>
        <w:ind w:firstLine="585"/>
        <w:rPr>
          <w:rFonts w:ascii="仿宋_GB2312" w:eastAsia="仿宋_GB2312" w:hAnsi="Arial Narrow"/>
          <w:sz w:val="28"/>
          <w:szCs w:val="28"/>
        </w:rPr>
      </w:pPr>
      <w:r>
        <w:rPr>
          <w:rFonts w:ascii="仿宋_GB2312" w:eastAsia="仿宋_GB2312" w:hAnsi="Arial Narrow" w:hint="eastAsia"/>
          <w:sz w:val="28"/>
          <w:szCs w:val="28"/>
        </w:rPr>
        <w:t>参赛团队根据成员的经验、观察或者阅读，围绕“多元文化生活”、“公共外交”和“商务沟通”三个主题中的一个，共同开发</w:t>
      </w:r>
      <w:r w:rsidRPr="00AA2A8A">
        <w:rPr>
          <w:rFonts w:ascii="仿宋_GB2312" w:eastAsia="仿宋_GB2312" w:hAnsi="Arial Narrow" w:hint="eastAsia"/>
          <w:b/>
          <w:sz w:val="28"/>
          <w:szCs w:val="28"/>
        </w:rPr>
        <w:t>编写</w:t>
      </w:r>
      <w:r>
        <w:rPr>
          <w:rFonts w:ascii="仿宋_GB2312" w:eastAsia="仿宋_GB2312" w:hAnsi="Arial Narrow" w:hint="eastAsia"/>
          <w:sz w:val="28"/>
          <w:szCs w:val="28"/>
        </w:rPr>
        <w:t>跨文化冲突案例，在比赛现场通过</w:t>
      </w:r>
      <w:r w:rsidRPr="00AA2A8A">
        <w:rPr>
          <w:rFonts w:ascii="仿宋_GB2312" w:eastAsia="仿宋_GB2312" w:hAnsi="Arial Narrow" w:hint="eastAsia"/>
          <w:b/>
          <w:sz w:val="28"/>
          <w:szCs w:val="28"/>
        </w:rPr>
        <w:t>PPT</w:t>
      </w:r>
      <w:r w:rsidRPr="00AA2A8A">
        <w:rPr>
          <w:rFonts w:ascii="仿宋_GB2312" w:eastAsia="仿宋_GB2312" w:hAnsi="Arial Narrow" w:hint="eastAsia"/>
          <w:b/>
          <w:sz w:val="28"/>
          <w:szCs w:val="28"/>
        </w:rPr>
        <w:t>展示</w:t>
      </w:r>
      <w:r>
        <w:rPr>
          <w:rFonts w:ascii="仿宋_GB2312" w:eastAsia="仿宋_GB2312" w:hAnsi="Arial Narrow" w:hint="eastAsia"/>
          <w:sz w:val="28"/>
          <w:szCs w:val="28"/>
        </w:rPr>
        <w:t>、</w:t>
      </w:r>
      <w:r w:rsidRPr="00AA2A8A">
        <w:rPr>
          <w:rFonts w:ascii="仿宋_GB2312" w:eastAsia="仿宋_GB2312" w:hAnsi="Arial Narrow" w:hint="eastAsia"/>
          <w:b/>
          <w:sz w:val="28"/>
          <w:szCs w:val="28"/>
        </w:rPr>
        <w:t>现场角色扮演</w:t>
      </w:r>
      <w:r>
        <w:rPr>
          <w:rFonts w:ascii="仿宋_GB2312" w:eastAsia="仿宋_GB2312" w:hAnsi="Arial Narrow" w:hint="eastAsia"/>
          <w:sz w:val="28"/>
          <w:szCs w:val="28"/>
        </w:rPr>
        <w:t>等形式进行案例展示，并运用跨文化知识进行案例分析。随后，参赛团队回答评委提问。</w:t>
      </w:r>
    </w:p>
    <w:p w:rsidR="00837EA8" w:rsidRDefault="00AB7651">
      <w:pPr>
        <w:numPr>
          <w:ilvl w:val="255"/>
          <w:numId w:val="0"/>
        </w:numPr>
        <w:spacing w:line="560" w:lineRule="exact"/>
        <w:ind w:firstLine="585"/>
        <w:rPr>
          <w:rFonts w:ascii="仿宋_GB2312" w:eastAsia="仿宋_GB2312" w:hAnsi="Arial Narrow"/>
          <w:sz w:val="28"/>
          <w:szCs w:val="28"/>
        </w:rPr>
      </w:pPr>
      <w:r>
        <w:rPr>
          <w:rFonts w:ascii="仿宋_GB2312" w:eastAsia="仿宋_GB2312" w:hAnsi="Arial Narrow" w:hint="eastAsia"/>
          <w:sz w:val="28"/>
          <w:szCs w:val="28"/>
        </w:rPr>
        <w:t>案例展示分析，时间</w:t>
      </w:r>
      <w:r>
        <w:rPr>
          <w:rFonts w:ascii="仿宋_GB2312" w:eastAsia="仿宋_GB2312" w:hAnsi="Arial Narrow" w:hint="eastAsia"/>
          <w:sz w:val="28"/>
          <w:szCs w:val="28"/>
        </w:rPr>
        <w:t>8</w:t>
      </w:r>
      <w:r>
        <w:rPr>
          <w:rFonts w:ascii="仿宋_GB2312" w:eastAsia="仿宋_GB2312" w:hAnsi="Arial Narrow" w:hint="eastAsia"/>
          <w:sz w:val="28"/>
          <w:szCs w:val="28"/>
        </w:rPr>
        <w:t>分钟，由</w:t>
      </w:r>
      <w:r>
        <w:rPr>
          <w:rFonts w:ascii="仿宋_GB2312" w:eastAsia="仿宋_GB2312" w:hAnsi="Arial Narrow" w:hint="eastAsia"/>
          <w:sz w:val="28"/>
          <w:szCs w:val="28"/>
        </w:rPr>
        <w:t>3</w:t>
      </w:r>
      <w:r>
        <w:rPr>
          <w:rFonts w:ascii="仿宋_GB2312" w:eastAsia="仿宋_GB2312" w:hAnsi="Arial Narrow" w:hint="eastAsia"/>
          <w:sz w:val="28"/>
          <w:szCs w:val="28"/>
        </w:rPr>
        <w:t>名团队成员共同合作完成；回答提问，时间</w:t>
      </w:r>
      <w:r>
        <w:rPr>
          <w:rFonts w:ascii="仿宋_GB2312" w:eastAsia="仿宋_GB2312" w:hAnsi="Arial Narrow" w:hint="eastAsia"/>
          <w:sz w:val="28"/>
          <w:szCs w:val="28"/>
        </w:rPr>
        <w:t>2</w:t>
      </w:r>
      <w:r>
        <w:rPr>
          <w:rFonts w:ascii="仿宋_GB2312" w:eastAsia="仿宋_GB2312" w:hAnsi="Arial Narrow" w:hint="eastAsia"/>
          <w:sz w:val="28"/>
          <w:szCs w:val="28"/>
        </w:rPr>
        <w:t>分钟，由</w:t>
      </w:r>
      <w:r>
        <w:rPr>
          <w:rFonts w:ascii="仿宋_GB2312" w:eastAsia="仿宋_GB2312" w:hAnsi="Arial Narrow" w:hint="eastAsia"/>
          <w:sz w:val="28"/>
          <w:szCs w:val="28"/>
        </w:rPr>
        <w:t>1</w:t>
      </w:r>
      <w:r>
        <w:rPr>
          <w:rFonts w:ascii="仿宋_GB2312" w:eastAsia="仿宋_GB2312" w:hAnsi="Arial Narrow" w:hint="eastAsia"/>
          <w:sz w:val="28"/>
          <w:szCs w:val="28"/>
        </w:rPr>
        <w:t>名团队成员负责，其他成员可补充或更正。</w:t>
      </w:r>
    </w:p>
    <w:p w:rsidR="00837EA8" w:rsidRDefault="00837EA8">
      <w:pPr>
        <w:numPr>
          <w:ilvl w:val="255"/>
          <w:numId w:val="0"/>
        </w:numPr>
        <w:spacing w:line="560" w:lineRule="exact"/>
        <w:ind w:firstLine="585"/>
        <w:rPr>
          <w:rFonts w:ascii="仿宋_GB2312" w:eastAsia="仿宋_GB2312" w:hAnsi="Arial Narrow"/>
          <w:b/>
          <w:bCs/>
          <w:sz w:val="28"/>
          <w:szCs w:val="28"/>
        </w:rPr>
      </w:pPr>
    </w:p>
    <w:p w:rsidR="00837EA8" w:rsidRDefault="00AB7651">
      <w:pPr>
        <w:numPr>
          <w:ilvl w:val="255"/>
          <w:numId w:val="0"/>
        </w:numPr>
        <w:spacing w:line="560" w:lineRule="exact"/>
        <w:ind w:firstLine="585"/>
        <w:rPr>
          <w:rFonts w:ascii="仿宋_GB2312" w:eastAsia="仿宋_GB2312" w:hAnsi="Arial Narrow"/>
          <w:b/>
          <w:bCs/>
          <w:sz w:val="28"/>
          <w:szCs w:val="28"/>
        </w:rPr>
      </w:pPr>
      <w:r>
        <w:rPr>
          <w:rFonts w:ascii="仿宋_GB2312" w:eastAsia="仿宋_GB2312" w:hAnsi="Arial Narrow" w:hint="eastAsia"/>
          <w:b/>
          <w:bCs/>
          <w:sz w:val="28"/>
          <w:szCs w:val="28"/>
        </w:rPr>
        <w:t>决赛为安徽省内高校比赛，通过校内初赛选拔组成一支代表队代表安徽医科大学参加</w:t>
      </w:r>
    </w:p>
    <w:p w:rsidR="00837EA8" w:rsidRDefault="00AB7651">
      <w:pPr>
        <w:numPr>
          <w:ilvl w:val="255"/>
          <w:numId w:val="0"/>
        </w:numPr>
        <w:spacing w:line="560" w:lineRule="exact"/>
        <w:ind w:firstLine="585"/>
        <w:rPr>
          <w:rFonts w:ascii="仿宋_GB2312" w:eastAsia="仿宋_GB2312" w:hAnsi="Arial Narrow"/>
          <w:sz w:val="28"/>
          <w:szCs w:val="28"/>
        </w:rPr>
      </w:pPr>
      <w:r>
        <w:rPr>
          <w:rFonts w:ascii="仿宋_GB2312" w:eastAsia="仿宋_GB2312" w:hAnsi="Arial Narrow" w:hint="eastAsia"/>
          <w:b/>
          <w:sz w:val="28"/>
          <w:szCs w:val="28"/>
        </w:rPr>
        <w:t>决赛内容</w:t>
      </w:r>
      <w:r>
        <w:rPr>
          <w:rFonts w:ascii="仿宋_GB2312" w:eastAsia="仿宋_GB2312" w:hAnsi="Arial Narrow" w:hint="eastAsia"/>
          <w:b/>
          <w:sz w:val="28"/>
          <w:szCs w:val="28"/>
        </w:rPr>
        <w:t>：</w:t>
      </w:r>
      <w:r>
        <w:rPr>
          <w:rFonts w:ascii="仿宋_GB2312" w:eastAsia="仿宋_GB2312" w:hAnsi="Arial Narrow" w:hint="eastAsia"/>
          <w:sz w:val="28"/>
          <w:szCs w:val="28"/>
        </w:rPr>
        <w:t>案例展示分析、</w:t>
      </w:r>
      <w:r w:rsidRPr="00AA2A8A">
        <w:rPr>
          <w:rFonts w:ascii="仿宋_GB2312" w:eastAsia="仿宋_GB2312" w:hAnsi="Arial Narrow" w:hint="eastAsia"/>
          <w:b/>
          <w:sz w:val="28"/>
          <w:szCs w:val="28"/>
        </w:rPr>
        <w:t>情境评述</w:t>
      </w:r>
      <w:r>
        <w:rPr>
          <w:rFonts w:ascii="仿宋_GB2312" w:eastAsia="仿宋_GB2312" w:hAnsi="Arial Narrow" w:hint="eastAsia"/>
          <w:sz w:val="28"/>
          <w:szCs w:val="28"/>
        </w:rPr>
        <w:t>、回答评委提问。</w:t>
      </w:r>
    </w:p>
    <w:p w:rsidR="00837EA8" w:rsidRDefault="00AB7651">
      <w:pPr>
        <w:numPr>
          <w:ilvl w:val="255"/>
          <w:numId w:val="0"/>
        </w:numPr>
        <w:spacing w:line="560" w:lineRule="exact"/>
        <w:ind w:firstLine="585"/>
        <w:rPr>
          <w:rFonts w:ascii="仿宋_GB2312" w:eastAsia="仿宋_GB2312" w:hAnsi="Arial Narrow"/>
          <w:sz w:val="28"/>
          <w:szCs w:val="28"/>
        </w:rPr>
      </w:pPr>
      <w:r>
        <w:rPr>
          <w:rFonts w:ascii="仿宋_GB2312" w:eastAsia="仿宋_GB2312" w:hAnsi="Arial Narrow" w:hint="eastAsia"/>
          <w:sz w:val="28"/>
          <w:szCs w:val="28"/>
        </w:rPr>
        <w:t>案例展示分析环</w:t>
      </w:r>
      <w:r>
        <w:rPr>
          <w:rFonts w:ascii="仿宋_GB2312" w:eastAsia="仿宋_GB2312" w:hAnsi="Arial Narrow" w:hint="eastAsia"/>
          <w:sz w:val="28"/>
          <w:szCs w:val="28"/>
        </w:rPr>
        <w:t>节，与初赛内容一致，参加决赛的团队，对初赛时编写的案例和</w:t>
      </w:r>
      <w:r>
        <w:rPr>
          <w:rFonts w:ascii="仿宋_GB2312" w:eastAsia="仿宋_GB2312" w:hAnsi="Arial Narrow" w:hint="eastAsia"/>
          <w:sz w:val="28"/>
          <w:szCs w:val="28"/>
        </w:rPr>
        <w:t>PPT</w:t>
      </w:r>
      <w:r w:rsidR="00AA2A8A">
        <w:rPr>
          <w:rFonts w:ascii="仿宋_GB2312" w:eastAsia="仿宋_GB2312" w:hAnsi="Arial Narrow" w:hint="eastAsia"/>
          <w:sz w:val="28"/>
          <w:szCs w:val="28"/>
        </w:rPr>
        <w:t>进行修改，以参加决赛评比；情境评述，</w:t>
      </w:r>
      <w:r>
        <w:rPr>
          <w:rFonts w:ascii="仿宋_GB2312" w:eastAsia="仿宋_GB2312" w:hAnsi="Arial Narrow" w:hint="eastAsia"/>
          <w:sz w:val="28"/>
          <w:szCs w:val="28"/>
        </w:rPr>
        <w:t>参赛团队提前抽取由大赛组委会提供的比赛视频，在备赛室进行</w:t>
      </w:r>
      <w:r>
        <w:rPr>
          <w:rFonts w:ascii="仿宋_GB2312" w:eastAsia="仿宋_GB2312" w:hAnsi="Arial Narrow" w:hint="eastAsia"/>
          <w:sz w:val="28"/>
          <w:szCs w:val="28"/>
        </w:rPr>
        <w:t>30</w:t>
      </w:r>
      <w:r>
        <w:rPr>
          <w:rFonts w:ascii="仿宋_GB2312" w:eastAsia="仿宋_GB2312" w:hAnsi="Arial Narrow" w:hint="eastAsia"/>
          <w:sz w:val="28"/>
          <w:szCs w:val="28"/>
        </w:rPr>
        <w:t>分钟准备，由</w:t>
      </w:r>
      <w:r>
        <w:rPr>
          <w:rFonts w:ascii="仿宋_GB2312" w:eastAsia="仿宋_GB2312" w:hAnsi="Arial Narrow" w:hint="eastAsia"/>
          <w:sz w:val="28"/>
          <w:szCs w:val="28"/>
        </w:rPr>
        <w:t>3</w:t>
      </w:r>
      <w:r>
        <w:rPr>
          <w:rFonts w:ascii="仿宋_GB2312" w:eastAsia="仿宋_GB2312" w:hAnsi="Arial Narrow" w:hint="eastAsia"/>
          <w:sz w:val="28"/>
          <w:szCs w:val="28"/>
        </w:rPr>
        <w:t>名团队成员共同合作，鉴别大赛视频材料中的文化关键事件，并运用恰当的跨文化情感态度和知识对关键事件进行有效的剖析和解读。备赛结束后，参赛团队须在比赛现场阐述视频中的冲突现象，</w:t>
      </w:r>
      <w:r w:rsidR="00AA2A8A">
        <w:rPr>
          <w:rFonts w:ascii="仿宋_GB2312" w:eastAsia="仿宋_GB2312" w:hAnsi="Arial Narrow" w:hint="eastAsia"/>
          <w:sz w:val="28"/>
          <w:szCs w:val="28"/>
        </w:rPr>
        <w:lastRenderedPageBreak/>
        <w:t>并对其进行跨文化分析；</w:t>
      </w:r>
      <w:bookmarkStart w:id="0" w:name="_GoBack"/>
      <w:bookmarkEnd w:id="0"/>
      <w:r>
        <w:rPr>
          <w:rFonts w:ascii="仿宋_GB2312" w:eastAsia="仿宋_GB2312" w:hAnsi="Arial Narrow" w:hint="eastAsia"/>
          <w:sz w:val="28"/>
          <w:szCs w:val="28"/>
        </w:rPr>
        <w:t>随后，参赛团队回答评委提问。</w:t>
      </w:r>
    </w:p>
    <w:p w:rsidR="00837EA8" w:rsidRDefault="00AB7651">
      <w:pPr>
        <w:numPr>
          <w:ilvl w:val="255"/>
          <w:numId w:val="0"/>
        </w:numPr>
        <w:spacing w:line="560" w:lineRule="exact"/>
        <w:ind w:firstLine="585"/>
        <w:rPr>
          <w:rFonts w:ascii="仿宋_GB2312" w:eastAsia="仿宋_GB2312" w:hAnsi="Arial Narrow"/>
          <w:sz w:val="28"/>
          <w:szCs w:val="28"/>
        </w:rPr>
      </w:pPr>
      <w:r>
        <w:rPr>
          <w:rFonts w:ascii="仿宋_GB2312" w:eastAsia="仿宋_GB2312" w:hAnsi="Arial Narrow" w:hint="eastAsia"/>
          <w:sz w:val="28"/>
          <w:szCs w:val="28"/>
        </w:rPr>
        <w:t>情境评述，时间</w:t>
      </w:r>
      <w:r>
        <w:rPr>
          <w:rFonts w:ascii="仿宋_GB2312" w:eastAsia="仿宋_GB2312" w:hAnsi="Arial Narrow" w:hint="eastAsia"/>
          <w:sz w:val="28"/>
          <w:szCs w:val="28"/>
        </w:rPr>
        <w:t>8</w:t>
      </w:r>
      <w:r>
        <w:rPr>
          <w:rFonts w:ascii="仿宋_GB2312" w:eastAsia="仿宋_GB2312" w:hAnsi="Arial Narrow" w:hint="eastAsia"/>
          <w:sz w:val="28"/>
          <w:szCs w:val="28"/>
        </w:rPr>
        <w:t>分钟，由</w:t>
      </w:r>
      <w:r>
        <w:rPr>
          <w:rFonts w:ascii="仿宋_GB2312" w:eastAsia="仿宋_GB2312" w:hAnsi="Arial Narrow" w:hint="eastAsia"/>
          <w:sz w:val="28"/>
          <w:szCs w:val="28"/>
        </w:rPr>
        <w:t>1</w:t>
      </w:r>
      <w:r>
        <w:rPr>
          <w:rFonts w:ascii="仿宋_GB2312" w:eastAsia="仿宋_GB2312" w:hAnsi="Arial Narrow" w:hint="eastAsia"/>
          <w:sz w:val="28"/>
          <w:szCs w:val="28"/>
        </w:rPr>
        <w:t>名团队成员负责；回答提问，时间</w:t>
      </w:r>
      <w:r>
        <w:rPr>
          <w:rFonts w:ascii="仿宋_GB2312" w:eastAsia="仿宋_GB2312" w:hAnsi="Arial Narrow" w:hint="eastAsia"/>
          <w:sz w:val="28"/>
          <w:szCs w:val="28"/>
        </w:rPr>
        <w:t>2</w:t>
      </w:r>
      <w:r>
        <w:rPr>
          <w:rFonts w:ascii="仿宋_GB2312" w:eastAsia="仿宋_GB2312" w:hAnsi="Arial Narrow" w:hint="eastAsia"/>
          <w:sz w:val="28"/>
          <w:szCs w:val="28"/>
        </w:rPr>
        <w:t>分钟，由</w:t>
      </w:r>
      <w:r>
        <w:rPr>
          <w:rFonts w:ascii="仿宋_GB2312" w:eastAsia="仿宋_GB2312" w:hAnsi="Arial Narrow" w:hint="eastAsia"/>
          <w:sz w:val="28"/>
          <w:szCs w:val="28"/>
        </w:rPr>
        <w:t>1</w:t>
      </w:r>
      <w:r>
        <w:rPr>
          <w:rFonts w:ascii="仿宋_GB2312" w:eastAsia="仿宋_GB2312" w:hAnsi="Arial Narrow" w:hint="eastAsia"/>
          <w:sz w:val="28"/>
          <w:szCs w:val="28"/>
        </w:rPr>
        <w:t>名团队成员负责，其他成员可补充或更正。</w:t>
      </w:r>
    </w:p>
    <w:p w:rsidR="00837EA8" w:rsidRDefault="00837EA8"/>
    <w:sectPr w:rsidR="00837E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51" w:rsidRDefault="00AB7651" w:rsidP="00AA2A8A">
      <w:r>
        <w:separator/>
      </w:r>
    </w:p>
  </w:endnote>
  <w:endnote w:type="continuationSeparator" w:id="0">
    <w:p w:rsidR="00AB7651" w:rsidRDefault="00AB7651" w:rsidP="00AA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51" w:rsidRDefault="00AB7651" w:rsidP="00AA2A8A">
      <w:r>
        <w:separator/>
      </w:r>
    </w:p>
  </w:footnote>
  <w:footnote w:type="continuationSeparator" w:id="0">
    <w:p w:rsidR="00AB7651" w:rsidRDefault="00AB7651" w:rsidP="00AA2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A8"/>
    <w:rsid w:val="00656095"/>
    <w:rsid w:val="00837EA8"/>
    <w:rsid w:val="00AA2A8A"/>
    <w:rsid w:val="00AB7651"/>
    <w:rsid w:val="06E000FC"/>
    <w:rsid w:val="30F96EC9"/>
    <w:rsid w:val="373C112C"/>
    <w:rsid w:val="49FC3B54"/>
    <w:rsid w:val="5C8F3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A2A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A2A8A"/>
    <w:rPr>
      <w:rFonts w:asciiTheme="minorHAnsi" w:eastAsiaTheme="minorEastAsia" w:hAnsiTheme="minorHAnsi" w:cstheme="minorBidi"/>
      <w:kern w:val="2"/>
      <w:sz w:val="18"/>
      <w:szCs w:val="18"/>
    </w:rPr>
  </w:style>
  <w:style w:type="paragraph" w:styleId="a4">
    <w:name w:val="footer"/>
    <w:basedOn w:val="a"/>
    <w:link w:val="Char0"/>
    <w:rsid w:val="00AA2A8A"/>
    <w:pPr>
      <w:tabs>
        <w:tab w:val="center" w:pos="4153"/>
        <w:tab w:val="right" w:pos="8306"/>
      </w:tabs>
      <w:snapToGrid w:val="0"/>
      <w:jc w:val="left"/>
    </w:pPr>
    <w:rPr>
      <w:sz w:val="18"/>
      <w:szCs w:val="18"/>
    </w:rPr>
  </w:style>
  <w:style w:type="character" w:customStyle="1" w:styleId="Char0">
    <w:name w:val="页脚 Char"/>
    <w:basedOn w:val="a0"/>
    <w:link w:val="a4"/>
    <w:rsid w:val="00AA2A8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A2A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A2A8A"/>
    <w:rPr>
      <w:rFonts w:asciiTheme="minorHAnsi" w:eastAsiaTheme="minorEastAsia" w:hAnsiTheme="minorHAnsi" w:cstheme="minorBidi"/>
      <w:kern w:val="2"/>
      <w:sz w:val="18"/>
      <w:szCs w:val="18"/>
    </w:rPr>
  </w:style>
  <w:style w:type="paragraph" w:styleId="a4">
    <w:name w:val="footer"/>
    <w:basedOn w:val="a"/>
    <w:link w:val="Char0"/>
    <w:rsid w:val="00AA2A8A"/>
    <w:pPr>
      <w:tabs>
        <w:tab w:val="center" w:pos="4153"/>
        <w:tab w:val="right" w:pos="8306"/>
      </w:tabs>
      <w:snapToGrid w:val="0"/>
      <w:jc w:val="left"/>
    </w:pPr>
    <w:rPr>
      <w:sz w:val="18"/>
      <w:szCs w:val="18"/>
    </w:rPr>
  </w:style>
  <w:style w:type="character" w:customStyle="1" w:styleId="Char0">
    <w:name w:val="页脚 Char"/>
    <w:basedOn w:val="a0"/>
    <w:link w:val="a4"/>
    <w:rsid w:val="00AA2A8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LYM</cp:lastModifiedBy>
  <cp:revision>2</cp:revision>
  <dcterms:created xsi:type="dcterms:W3CDTF">2014-10-29T12:08:00Z</dcterms:created>
  <dcterms:modified xsi:type="dcterms:W3CDTF">2019-09-20T04:48:00Z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