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Times New Roman" w:hAnsi="Times New Roman" w:eastAsia="宋体" w:cs="Times New Roman"/>
          <w:b/>
          <w:bCs w:val="0"/>
          <w:color w:val="auto"/>
          <w:sz w:val="48"/>
          <w:szCs w:val="48"/>
        </w:rPr>
      </w:pPr>
      <w:r>
        <w:rPr>
          <w:rFonts w:hint="default" w:ascii="Times New Roman" w:hAnsi="Times New Roman" w:eastAsia="宋体" w:cs="Times New Roman"/>
          <w:b/>
          <w:bCs w:val="0"/>
          <w:color w:val="auto"/>
          <w:sz w:val="48"/>
          <w:szCs w:val="48"/>
        </w:rPr>
        <w:t>2016年临床助理医师实践技能考试大纲</w:t>
      </w:r>
      <w:bookmarkStart w:id="0" w:name="_GoBack"/>
      <w:bookmarkEnd w:id="0"/>
    </w:p>
    <w:p>
      <w:pPr>
        <w:pStyle w:val="5"/>
        <w:spacing w:line="240" w:lineRule="auto"/>
        <w:ind w:left="480" w:hanging="420" w:hangingChars="200"/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/>
          <w:bCs w:val="0"/>
          <w:color w:val="auto"/>
          <w:sz w:val="21"/>
          <w:szCs w:val="21"/>
        </w:rPr>
        <w:t>一、职业素质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（一）医德医风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（二）沟通能力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（三）人文关怀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</w:p>
    <w:p>
      <w:pPr>
        <w:pStyle w:val="5"/>
        <w:spacing w:line="240" w:lineRule="auto"/>
        <w:ind w:left="480" w:hanging="422" w:hangingChars="200"/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 w:val="0"/>
          <w:color w:val="auto"/>
          <w:sz w:val="21"/>
          <w:szCs w:val="21"/>
        </w:rPr>
        <w:t>　二、病史采集</w:t>
      </w:r>
      <w:r>
        <w:rPr>
          <w:rFonts w:hint="default" w:ascii="Times New Roman" w:hAnsi="Times New Roman" w:eastAsia="宋体" w:cs="Times New Roman"/>
          <w:b/>
          <w:bCs w:val="0"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（一）发热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（二）疼痛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头痛、胸痛、腹痛、腰痛、关节痛。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（三）咳嗽与咳痰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（四）咯血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（五）呼吸困难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（六）心悸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（七）水肿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（八）恶心与呕吐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（九）呕血与便血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（十）腹泻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（十一）黄疸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（十二）消瘦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（十三）无尿、少尿与多尿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（十四）尿频、尿急与尿痛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（十五）血尿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（十六）抽搐与惊厥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（十七）意识障碍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</w:t>
      </w:r>
      <w:r>
        <w:rPr>
          <w:rFonts w:hint="default" w:ascii="Times New Roman" w:hAnsi="Times New Roman" w:eastAsia="宋体" w:cs="Times New Roman"/>
          <w:b/>
          <w:bCs w:val="0"/>
          <w:color w:val="auto"/>
          <w:sz w:val="21"/>
          <w:szCs w:val="21"/>
        </w:rPr>
        <w:t>　三、体格检查</w:t>
      </w:r>
      <w:r>
        <w:rPr>
          <w:rFonts w:hint="default" w:ascii="Times New Roman" w:hAnsi="Times New Roman" w:eastAsia="宋体" w:cs="Times New Roman"/>
          <w:b/>
          <w:bCs w:val="0"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（一）一般检查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1.全身状况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生命征（体温、脉搏、呼吸、血压）、发育（包括身高、体重、头围）、体型、营养状态、意识状态、面容、体位、姿势、步态。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2.皮肤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3.淋巴结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（二）头颈部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1.眼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外眼检查（包括眼睑、巩膜、结膜、眼球运动）、瞳孔的大小与形状、对光反射（直、间接）、集合反射。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2.口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咽部、扁桃体。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3.颈部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甲状腺、气管、血管。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drawing>
          <wp:inline distT="0" distB="0" distL="0" distR="0">
            <wp:extent cx="5648325" cy="6419850"/>
            <wp:effectExtent l="19050" t="0" r="9525" b="0"/>
            <wp:docPr id="7" name="图片 1" descr="http://file.koolearn.com/438514506688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http://file.koolearn.com/4385145066881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心包摩擦音）。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10.外周血管检查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（1）脉搏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脉率、脉律。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（2）血管杂音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静脉杂音、动脉杂音。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（3）周围血管征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（四）腹部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1.腹部视诊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（1）腹部的体表标志及分区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（2）腹部外形、腹围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（3）呼吸运动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（4）腹壁静脉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（5）胃肠型和蠕动波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2.腹部触诊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（1）腹壁紧张度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（2）压痛及反跳痛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（3）肝脾触诊及测量方法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（4）腹部包块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（5）液波震颤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（6）振水音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3.腹部叩诊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（1）腹部叩诊音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（2）肝浊音界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（3）移动性浊音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（4）肋脊角叩击痛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（5）膀胱叩诊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4.腹部听诊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（1）肠鸣音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（2）血管杂音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（五）脊柱、四肢、肛门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1.脊柱检查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（1）脊柱弯曲度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（2）脊柱活动度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（3）脊柱压痛与叩击痛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2.四肢、关节检查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3.肛门指诊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（六）神经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1.神经反射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（1）深反射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跟腱、肱二头肌、膝反射。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（2）浅反射（腹壁反射）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2.脑膜刺激征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颈强直、kernig征、brudzinski征。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3.病理反射（brudzinski征）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</w:t>
      </w:r>
      <w:r>
        <w:rPr>
          <w:rFonts w:hint="default" w:ascii="Times New Roman" w:hAnsi="Times New Roman" w:eastAsia="宋体" w:cs="Times New Roman"/>
          <w:b/>
          <w:bCs w:val="0"/>
          <w:color w:val="auto"/>
          <w:sz w:val="21"/>
          <w:szCs w:val="21"/>
        </w:rPr>
        <w:t>四、基本操作</w:t>
      </w:r>
      <w:r>
        <w:rPr>
          <w:rFonts w:hint="default" w:ascii="Times New Roman" w:hAnsi="Times New Roman" w:eastAsia="宋体" w:cs="Times New Roman"/>
          <w:b/>
          <w:bCs w:val="0"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（一）手术区消毒、铺巾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（二）手术刷手法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（三）穿、脱手术衣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（四）戴无菌手套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（五）外科手术基本操作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切开、缝合、结扎、止血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（六）清创术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（七）开放性伤口的止血包扎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（八）脓肿切开术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（九）换药与拆线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（十）吸氧术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（十一）吸痰术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（十二）胃管置入术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（十三）三腔二囊管止血法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（十四）导尿术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（十五）静脉穿刺术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（十六）胸腔穿刺术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（十七）腹腔穿刺术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（十八）脊柱损伤的搬运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（十九）四肢骨折现场急救外固定术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（二十）心肺复苏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（二十一）简易呼吸器的使用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（二十二）穿、脱隔离衣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</w:t>
      </w:r>
      <w:r>
        <w:rPr>
          <w:rFonts w:hint="default" w:ascii="Times New Roman" w:hAnsi="Times New Roman" w:eastAsia="宋体" w:cs="Times New Roman"/>
          <w:b/>
          <w:bCs w:val="0"/>
          <w:color w:val="auto"/>
          <w:sz w:val="21"/>
          <w:szCs w:val="21"/>
        </w:rPr>
        <w:t>五、辅助检查</w:t>
      </w:r>
      <w:r>
        <w:rPr>
          <w:rFonts w:hint="default" w:ascii="Times New Roman" w:hAnsi="Times New Roman" w:eastAsia="宋体" w:cs="Times New Roman"/>
          <w:b/>
          <w:bCs w:val="0"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（一）心电图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1.正常心电图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2.窦性心动过速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3.窦性心动过缓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4.房性期前收缩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5.心房颤动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6.阵发性室上性心动过速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7.室性期前收缩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8.室性心动过速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9.心室颤动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10.房室传导阻滞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11.急性心肌梗死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（二）X线平片影像诊断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1.正常胸片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2.肺炎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3.浸润型肺结核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4.肺癌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5.心脏增大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二尖瓣型、主动脉型和普大型。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6.气胸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7.胸腔积液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8.正常腹部平片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9.消化道穿孔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10.肠梗阻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11.泌尿系统阳性结石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12.长骨骨折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（三）颅脑CT影像诊断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1.颅脑外伤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颅骨骨折、急性硬膜外血肿、急性硬膜下血肿。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2.脑出血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3.脑梗死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（四）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instrText xml:space="preserve"> HYPERLINK "http://yixue.koolearn.com/lc/shijian/fuzhu/sysjc/" \t "_blank" </w:instrTex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fldChar w:fldCharType="separate"/>
      </w:r>
      <w:r>
        <w:rPr>
          <w:rStyle w:val="8"/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实验室检查</w:t>
      </w:r>
      <w:r>
        <w:rPr>
          <w:rStyle w:val="8"/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结果判读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1.血、尿、粪常规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2.血沉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3.凝血功能检查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PT、APTT、血浆纤维蛋白原。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4.痰液病原学检查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5.脑脊液常规及生化检查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6.胸水常规及生化检查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7.腹水常规及生化检查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8.肝功能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9.肾功能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10.血清电解质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11.血糖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12.血脂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13.心肌损伤标志物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CK—MB、肌钙蛋白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14.血、尿淀粉酶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15.血清铁、铁蛋白、总铁结合力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16.乙肝病毒免疫标志物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17.血气分析（PaO2、PaCO2、血氧饱和度、pH）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18.肿瘤标志物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AFP、CEA、CA125.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19.血、尿hCG检测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</w:t>
      </w:r>
      <w:r>
        <w:rPr>
          <w:rFonts w:hint="default" w:ascii="Times New Roman" w:hAnsi="Times New Roman" w:eastAsia="宋体" w:cs="Times New Roman"/>
          <w:b/>
          <w:bCs w:val="0"/>
          <w:color w:val="auto"/>
          <w:sz w:val="21"/>
          <w:szCs w:val="21"/>
        </w:rPr>
        <w:t>　六、病例分析</w:t>
      </w:r>
      <w:r>
        <w:rPr>
          <w:rFonts w:hint="default" w:ascii="Times New Roman" w:hAnsi="Times New Roman" w:eastAsia="宋体" w:cs="Times New Roman"/>
          <w:b/>
          <w:bCs w:val="0"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（一）呼吸系统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1.慢性阻塞性肺疾病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2.支气管哮喘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3.肺炎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4.肺结核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5.血胸和气胸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6.肋骨骨折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（二）心血管系统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1.心力衰竭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2.冠状动脉性心脏病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3.高血压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（三）消化系统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1.食管癌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2.胃炎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3.消化性溃疡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4.消化道穿孔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5.胃癌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6.肝硬化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7.胆石病、胆道感染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8.急性胰腺炎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9.肠梗阻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10.结、直肠癌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11.结核性腹膜炎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12.急性阑尾炎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13.肛管、直肠良性病变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14.腹外疝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15.腹部闭合性损伤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肝、脾、肾损伤。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（四）泌尿系统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1.急性肾小球肾炎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2.慢性肾小球肾炎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3.尿路感染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（五）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instrText xml:space="preserve"> HYPERLINK "http://yixue.koolearn.com/lc/lcyx/nxszxt/" \t "_blank" </w:instrTex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fldChar w:fldCharType="separate"/>
      </w:r>
      <w:r>
        <w:rPr>
          <w:rStyle w:val="8"/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女性生殖系统</w:t>
      </w:r>
      <w:r>
        <w:rPr>
          <w:rStyle w:val="8"/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1.异位妊娠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2.急性盆腔炎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（六）血液系统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1.缺铁性贫血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2.再生障碍性贫血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3.急性白血病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（七）代谢、内分泌系统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1.甲状腺功能亢进症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2.糖尿病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（八）神经系统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1.脑出血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2.脑梗死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（九）运动系统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1.四肢长管状骨骨折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2.大关节脱位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（十）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fldChar w:fldCharType="begin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instrText xml:space="preserve"> HYPERLINK "http://yixue.koolearn.com/lc/lcyx/qita/" \t "_blank" </w:instrTex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fldChar w:fldCharType="separate"/>
      </w:r>
      <w:r>
        <w:rPr>
          <w:rStyle w:val="8"/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风湿免疫性疾病</w:t>
      </w:r>
      <w:r>
        <w:rPr>
          <w:rStyle w:val="8"/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fldChar w:fldCharType="end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系统性红斑狼疮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（十一）儿科疾病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1.肺炎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2.腹泻病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3.常见发疹性疾病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麻疹、幼儿急疹、水痘。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（十二）传染病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1.病毒性肝炎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甲型病毒性肝炎、乙型病毒性肝炎。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2.细菌性痢疾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（十三）其他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1.浅表软组织急性化脓性感染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2.急性乳腺炎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3.乳腺癌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4.一氧化碳中毒</w:t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b w:val="0"/>
          <w:bCs/>
          <w:color w:val="auto"/>
          <w:sz w:val="21"/>
          <w:szCs w:val="21"/>
        </w:rPr>
        <w:t>　　5.急性有机磷农药中毒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2661"/>
    <w:rsid w:val="00005E11"/>
    <w:rsid w:val="00077BA4"/>
    <w:rsid w:val="000B27E7"/>
    <w:rsid w:val="00106B59"/>
    <w:rsid w:val="00146C41"/>
    <w:rsid w:val="00161DA0"/>
    <w:rsid w:val="001A2EC6"/>
    <w:rsid w:val="001C5189"/>
    <w:rsid w:val="002109D5"/>
    <w:rsid w:val="00237EBD"/>
    <w:rsid w:val="00274A61"/>
    <w:rsid w:val="00294776"/>
    <w:rsid w:val="002B57BD"/>
    <w:rsid w:val="002C520A"/>
    <w:rsid w:val="002E1F1C"/>
    <w:rsid w:val="003920FB"/>
    <w:rsid w:val="00392E09"/>
    <w:rsid w:val="003C0DE4"/>
    <w:rsid w:val="003D6C09"/>
    <w:rsid w:val="00423E9E"/>
    <w:rsid w:val="00462E27"/>
    <w:rsid w:val="004A0752"/>
    <w:rsid w:val="004B7A3F"/>
    <w:rsid w:val="004E3012"/>
    <w:rsid w:val="00582004"/>
    <w:rsid w:val="00590506"/>
    <w:rsid w:val="00632661"/>
    <w:rsid w:val="00652C38"/>
    <w:rsid w:val="0065732E"/>
    <w:rsid w:val="00700281"/>
    <w:rsid w:val="0076329F"/>
    <w:rsid w:val="00780D89"/>
    <w:rsid w:val="007E1A7A"/>
    <w:rsid w:val="0087783F"/>
    <w:rsid w:val="008F1262"/>
    <w:rsid w:val="00931403"/>
    <w:rsid w:val="00976682"/>
    <w:rsid w:val="009A789F"/>
    <w:rsid w:val="00A03F01"/>
    <w:rsid w:val="00A16F5B"/>
    <w:rsid w:val="00A30FB5"/>
    <w:rsid w:val="00A75C36"/>
    <w:rsid w:val="00A93128"/>
    <w:rsid w:val="00B75912"/>
    <w:rsid w:val="00BC4CC2"/>
    <w:rsid w:val="00BD2C99"/>
    <w:rsid w:val="00C01E4B"/>
    <w:rsid w:val="00C5110E"/>
    <w:rsid w:val="00C71F51"/>
    <w:rsid w:val="00C959DB"/>
    <w:rsid w:val="00C970CE"/>
    <w:rsid w:val="00CD2248"/>
    <w:rsid w:val="00CE0DE1"/>
    <w:rsid w:val="00D04A03"/>
    <w:rsid w:val="00D04B9D"/>
    <w:rsid w:val="00D15645"/>
    <w:rsid w:val="00D20134"/>
    <w:rsid w:val="00D63FF3"/>
    <w:rsid w:val="00D817F6"/>
    <w:rsid w:val="00DB100C"/>
    <w:rsid w:val="00DD58B9"/>
    <w:rsid w:val="00DE3AF4"/>
    <w:rsid w:val="00E11215"/>
    <w:rsid w:val="00EB745C"/>
    <w:rsid w:val="00F02E81"/>
    <w:rsid w:val="00F374F6"/>
    <w:rsid w:val="00FE2313"/>
    <w:rsid w:val="1C071DF8"/>
    <w:rsid w:val="3F414AD8"/>
    <w:rsid w:val="5395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3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457</Words>
  <Characters>2607</Characters>
  <Lines>21</Lines>
  <Paragraphs>6</Paragraphs>
  <TotalTime>0</TotalTime>
  <ScaleCrop>false</ScaleCrop>
  <LinksUpToDate>false</LinksUpToDate>
  <CharactersWithSpaces>3058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2014-07-30T10:29:00Z</dcterms:created>
  <dc:creator>jinjunliang</dc:creator>
  <cp:lastModifiedBy>zhouxiaohua</cp:lastModifiedBy>
  <dcterms:modified xsi:type="dcterms:W3CDTF">2017-11-17T11:58:57Z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